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النجيب أبو طالب الاسترابادي
</w:t>
      </w:r>
    </w:p>
    <w:p>
      <w:pPr>
        <w:jc w:val="start"/>
        <w:bidi/>
      </w:pPr>
      <w:r>
        <w:rPr>
          <w:rFonts w:ascii="arial" w:hAnsi="arial" w:eastAsia="arial" w:cs="arial"/>
          <w:sz w:val="28"/>
          <w:szCs w:val="28"/>
          <w:b w:val="1"/>
          <w:bCs w:val="1"/>
          <w:rtl/>
        </w:rPr>
        <w:t xml:space="preserve">النجيب أبو طالب الاسترابادي
</w:t>
      </w:r>
    </w:p>
    <w:p>
      <w:pPr/>
      <w:r>
        <w:rPr/>
        <w:t xml:space="preserve">النجيب أبو طالب الاسترابادي في معالم العلماء له: (1) مناسك الحج. (2) الأبواب والفصول لذوي الألباب والعقول. (3) المقدمة. (4) الحدود ’’اه’’ وفي الرياض بالبال أن الشيخ في المبسوط قد ينقل بعض الفتاوى عن الشيخ أبي طالب الاسترابادي فهو من قدماء الأصحاب فلاحظ أوائل المبسوط إذ لعله أبو جعفر النيسابوري والسهومني أو هو بعينه أبو طالب بن غرور ثم إن الشيخ عبد الجليل القزويني المعاصر لولد الشيخ الطوسي في كتاب مثالب النواصر عده أبا طالب من أكابر علماء الشيعة ’’اه’’.</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2026-07-05T21:14:24+03:00</dcterms:created>
  <dcterms:modified xsi:type="dcterms:W3CDTF">2026-07-05T21:14:24+03:00</dcterms:modified>
</cp:coreProperties>
</file>

<file path=docProps/custom.xml><?xml version="1.0" encoding="utf-8"?>
<Properties xmlns="http://schemas.openxmlformats.org/officeDocument/2006/custom-properties" xmlns:vt="http://schemas.openxmlformats.org/officeDocument/2006/docPropsVTypes"/>
</file>