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القرشي
</w:t>
      </w:r>
    </w:p>
    <w:p>
      <w:pPr/>
      <w:r>
        <w:rPr/>
        <w:t xml:space="preserve">أبو سهل القرشي روى الكليني في الكافي في باب جامع في الدواب التي لا يؤكل لحمها عن عاصم بن حميد عن أبي سهل القرشي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2026-07-05T17:20:09+03:00</dcterms:created>
  <dcterms:modified xsi:type="dcterms:W3CDTF">2026-07-05T17:20:09+03:00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