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الحبشي
</w:t>
      </w:r>
    </w:p>
    <w:p>
      <w:pPr>
        <w:jc w:val="start"/>
        <w:bidi/>
      </w:pPr>
      <w:r>
        <w:rPr>
          <w:rFonts w:ascii="arial" w:hAnsi="arial" w:eastAsia="arial" w:cs="arial"/>
          <w:sz w:val="28"/>
          <w:szCs w:val="28"/>
          <w:b w:val="1"/>
          <w:bCs w:val="1"/>
          <w:rtl/>
        </w:rPr>
        <w:t xml:space="preserve">الحبشي
</w:t>
      </w:r>
    </w:p>
    <w:p>
      <w:pPr/>
      <w:r>
        <w:rPr/>
        <w:t xml:space="preserve">الحبشي  أبو بكر بن أحمد الحبشي: مدرس، أصله من لحج. ولد بمكة وتعلم فيها بمدرسة الفلاح. ودرس بها وسافر إلى حضرموت (1345) فأجازه مشايخها. واستكمل دراسته في المدينة (1349) وعاد إلى مكة (1350) معاونا فمديرا لمدرسة الفلاح (1353) ونقل إلى القضاء (61) وألف (خلاصة السير لسيد البشر) ألفية في السيرة النبوية، وله (ثبت) كبير توفي قاضيا بمكة. </w:t>
      </w:r>
    </w:p>
    <w:p>
      <w:pPr>
        <w:jc w:val="start"/>
        <w:bidi/>
      </w:pPr>
      <w:r>
        <w:rPr>
          <w:sz w:val="24"/>
          <w:szCs w:val="24"/>
          <w:b w:val="1"/>
          <w:bCs w:val="1"/>
          <w:rtl/>
        </w:rPr>
        <w:t xml:space="preserve">
الأعلام،(دار العلم للملايين - بيروت،2002،ط 15،ج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2026-07-06T04:31:26+03:00</dcterms:created>
  <dcterms:modified xsi:type="dcterms:W3CDTF">2026-07-06T04:31:26+03:00</dcterms:modified>
</cp:coreProperties>
</file>

<file path=docProps/custom.xml><?xml version="1.0" encoding="utf-8"?>
<Properties xmlns="http://schemas.openxmlformats.org/officeDocument/2006/custom-properties" xmlns:vt="http://schemas.openxmlformats.org/officeDocument/2006/docPropsVTypes"/>
</file>