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الختلي
</w:t>
      </w:r>
    </w:p>
    <w:p>
      <w:pPr>
        <w:jc w:val="start"/>
        <w:bidi/>
      </w:pPr>
      <w:r>
        <w:rPr>
          <w:rFonts w:ascii="arial" w:hAnsi="arial" w:eastAsia="arial" w:cs="arial"/>
          <w:sz w:val="28"/>
          <w:szCs w:val="28"/>
          <w:b w:val="1"/>
          <w:bCs w:val="1"/>
          <w:rtl/>
        </w:rPr>
        <w:t xml:space="preserve">أبو سليمان الختلي
</w:t>
      </w:r>
    </w:p>
    <w:p>
      <w:pPr/>
      <w:r>
        <w:rPr/>
        <w:t xml:space="preserve">أبو سليمان الختلي بالخاء المعجمة والمثناة الفوقانية نسبة إلى ختل كسكر كورة بما وراء النهر.</w:t>
      </w:r>
    </w:p>
    <w:p/>
    <w:p>
      <w:pPr/>
      <w:r>
        <w:rPr/>
        <w:t xml:space="preserve">ذكره الشيخ في رجاله في باب من لم يرو عن أحدهم عليهم السلام. وقال في الفهرست أبو سليمان الجبلي له كتاب أخبرنا به عدة من أصحابنا عن أبي المفضل عن ابن بطة عن أحمد بن أبي عبد الله عن أبي سليمان. وقال النجاشي: أبو الجبلي. ابن نوح وغيره عن ابن حمزة عن ابن بطة عن البرقي عنه بكتابه والظاهر أنه صحف أحدهما بالآخر وفي المعالم في نسخة البجلي وفي نسخة الجبلي أو الختلي والظاهر أن نسخة البجلي تصحيف.</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2026-07-05T16:08:47+03:00</dcterms:created>
  <dcterms:modified xsi:type="dcterms:W3CDTF">2026-07-05T16:08:47+03:00</dcterms:modified>
</cp:coreProperties>
</file>

<file path=docProps/custom.xml><?xml version="1.0" encoding="utf-8"?>
<Properties xmlns="http://schemas.openxmlformats.org/officeDocument/2006/custom-properties" xmlns:vt="http://schemas.openxmlformats.org/officeDocument/2006/docPropsVTypes"/>
</file>