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داود النخعي
</w:t>
      </w:r>
    </w:p>
    <w:p>
      <w:pPr>
        <w:jc w:val="start"/>
        <w:bidi/>
      </w:pPr>
      <w:r>
        <w:rPr>
          <w:rFonts w:ascii="arial" w:hAnsi="arial" w:eastAsia="arial" w:cs="arial"/>
          <w:sz w:val="28"/>
          <w:szCs w:val="28"/>
          <w:b w:val="1"/>
          <w:bCs w:val="1"/>
          <w:rtl/>
        </w:rPr>
        <w:t xml:space="preserve">أبو داود النخعي
</w:t>
      </w:r>
    </w:p>
    <w:p>
      <w:pPr/>
      <w:r>
        <w:rPr/>
        <w:t xml:space="preserve">أبو داود النخعي اسمه سليمان بن هارون.</w:t>
      </w:r>
    </w:p>
    <w:p/>
    <w:p>
      <w:pPr/>
      <w:r>
        <w:rPr/>
        <w:t xml:space="preserve">(تتمة)</w:t>
      </w:r>
    </w:p>
    <w:p/>
    <w:p>
      <w:pPr/>
      <w:r>
        <w:rPr/>
        <w:t xml:space="preserve">في مشتركات الكاظم: ومنهم أبو داود ولم يذكره شيخنا مشترك بين الراوي عن عبيد الله بن أبي عبد الله الجدلي وين سليمان بن سفيان المسترق المنشد قال الميرزا وقد روى محمد بن يعقوب عن أبي داود عن الحسين بن سعيد وليس بالمسترق وإلى الآن لم يتبين لي من هو فتدبر (اه).</w:t>
      </w:r>
    </w:p>
    <w:p/>
    <w:p>
      <w:pPr>
        <w:jc w:val="start"/>
        <w:bidi/>
      </w:pPr>
      <w:r>
        <w:rPr>
          <w:sz w:val="24"/>
          <w:szCs w:val="24"/>
          <w:b w:val="1"/>
          <w:bCs w:val="1"/>
          <w:rtl/>
        </w:rPr>
        <w:t xml:space="preserve">
أعيان الشيعة،(دار التعارف للمطبوعات - بيروت،1983،ط 1،ج 2،ص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2026-07-05T09:30:07+03:00</dcterms:created>
  <dcterms:modified xsi:type="dcterms:W3CDTF">2026-07-05T09:30:07+03:00</dcterms:modified>
</cp:coreProperties>
</file>

<file path=docProps/custom.xml><?xml version="1.0" encoding="utf-8"?>
<Properties xmlns="http://schemas.openxmlformats.org/officeDocument/2006/custom-properties" xmlns:vt="http://schemas.openxmlformats.org/officeDocument/2006/docPropsVTypes"/>
</file>