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خليفة الطائي
</w:t>
      </w:r>
    </w:p>
    <w:p>
      <w:pPr>
        <w:jc w:val="start"/>
        <w:bidi/>
      </w:pPr>
      <w:r>
        <w:rPr>
          <w:rFonts w:ascii="arial" w:hAnsi="arial" w:eastAsia="arial" w:cs="arial"/>
          <w:sz w:val="28"/>
          <w:szCs w:val="28"/>
          <w:b w:val="1"/>
          <w:bCs w:val="1"/>
          <w:rtl/>
        </w:rPr>
        <w:t xml:space="preserve">أبو خليفة الطائي
</w:t>
      </w:r>
    </w:p>
    <w:p>
      <w:pPr/>
      <w:r>
        <w:rPr/>
        <w:t xml:space="preserve">أبو خليفة الطائي في تاريخ بغداد للخطيب: سمع علي بن أبي طالب وورد المدائن وحضر قتال أهل النهر ثم روى بسنده عن أبي خليفة الطائي قال لما رجعنا من النهروان لقينا قبل أن ننتهي إلى المدائن أبا العيزار الطائي، فقال لعدي يا أبا طريف أغانم سالم أم ظالم آثم قال بل غانم سالم قال إذن إليك فقال الأسود بن يزيد والأسود بن قيس المراديان-وكانا مع عدي-ما أخرج هذا الكلام منك الأشر وإنا لنعرفك برأي القوم فأخذاه فأتيا به عليا فقالا إن هذا يرى رأي الخوارج، وقد قال كذا وكذا لعدي قال فما أصنع به قالا تقتله قال أقتل من لا يخرج علي قالا فتحسه قال وليست له جناية أحبسه عليها خليا سبيل الرجل (اه).</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2026-07-05T09:53:18+03:00</dcterms:created>
  <dcterms:modified xsi:type="dcterms:W3CDTF">2026-07-05T09:53:18+03:00</dcterms:modified>
</cp:coreProperties>
</file>

<file path=docProps/custom.xml><?xml version="1.0" encoding="utf-8"?>
<Properties xmlns="http://schemas.openxmlformats.org/officeDocument/2006/custom-properties" xmlns:vt="http://schemas.openxmlformats.org/officeDocument/2006/docPropsVTypes"/>
</file>