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بن علي الخوالتيمي
</w:t>
      </w:r>
    </w:p>
    <w:p>
      <w:pPr>
        <w:jc w:val="start"/>
        <w:bidi/>
      </w:pPr>
      <w:r>
        <w:rPr>
          <w:rFonts w:ascii="arial" w:hAnsi="arial" w:eastAsia="arial" w:cs="arial"/>
          <w:sz w:val="28"/>
          <w:szCs w:val="28"/>
          <w:b w:val="1"/>
          <w:bCs w:val="1"/>
          <w:rtl/>
        </w:rPr>
        <w:t xml:space="preserve">أبو الحسين بن علي الخوالتيمي
</w:t>
      </w:r>
    </w:p>
    <w:p>
      <w:pPr/>
      <w:r>
        <w:rPr/>
        <w:t xml:space="preserve">أبو الحسين بن علي الخوالتيمي عن التحرير الطاوسي عن اختيار الكشي ذكره كذلك في الكنى وفي التعليقة مضى عن الكشي الحسين بن علي (اه) وقال أبو علي في نسختي من التحرير ذكر الحسين كما مر في الأسماء وفي الكنى أبو الحسين كما نقله في التعليقة (اه) وكأن ذكره في باب الكنى اشتباه.</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2026-07-05T04:03:35+03:00</dcterms:created>
  <dcterms:modified xsi:type="dcterms:W3CDTF">2026-07-05T04:03:35+03:00</dcterms:modified>
</cp:coreProperties>
</file>

<file path=docProps/custom.xml><?xml version="1.0" encoding="utf-8"?>
<Properties xmlns="http://schemas.openxmlformats.org/officeDocument/2006/custom-properties" xmlns:vt="http://schemas.openxmlformats.org/officeDocument/2006/docPropsVTypes"/>
</file>