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أبي جعفر النسابة
</w:t>
      </w:r>
    </w:p>
    <w:p>
      <w:pPr>
        <w:jc w:val="start"/>
        <w:bidi/>
      </w:pPr>
      <w:r>
        <w:rPr>
          <w:rFonts w:ascii="arial" w:hAnsi="arial" w:eastAsia="arial" w:cs="arial"/>
          <w:sz w:val="28"/>
          <w:szCs w:val="28"/>
          <w:b w:val="1"/>
          <w:bCs w:val="1"/>
          <w:rtl/>
        </w:rPr>
        <w:t xml:space="preserve">أبو الحسين بن أبي جعفر النسابة
</w:t>
      </w:r>
    </w:p>
    <w:p>
      <w:pPr/>
      <w:r>
        <w:rPr/>
        <w:t xml:space="preserve">أبو الحسين بن أبي جعفر النسابة لم يعرف اسمه. من مشائخ الشيخ الطوسي وقد أكثر الرواية عنه وصرح بأنه من مشايخه في ترجمة الحسن بن محمد بن يحيى العلوي فقال أخبرنا عنه أبو الحسين بن أبي جعفر النسابة.</w:t>
      </w:r>
    </w:p>
    <w:p>
      <w:pPr>
        <w:jc w:val="start"/>
        <w:bidi/>
      </w:pPr>
      <w:r>
        <w:rPr>
          <w:sz w:val="24"/>
          <w:szCs w:val="24"/>
          <w:b w:val="1"/>
          <w:bCs w:val="1"/>
          <w:rtl/>
        </w:rPr>
        <w:t xml:space="preserve">
أعيان الشيعة،(دار التعارف للمطبوعات - بيروت،1983،ط 1،ج 2،ص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2026-07-05T02:20:57+03:00</dcterms:created>
  <dcterms:modified xsi:type="dcterms:W3CDTF">2026-07-05T02:20:57+03:00</dcterms:modified>
</cp:coreProperties>
</file>

<file path=docProps/custom.xml><?xml version="1.0" encoding="utf-8"?>
<Properties xmlns="http://schemas.openxmlformats.org/officeDocument/2006/custom-properties" xmlns:vt="http://schemas.openxmlformats.org/officeDocument/2006/docPropsVTypes"/>
</file>