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ابو الحسن المرندي النجفي
</w:t>
      </w:r>
    </w:p>
    <w:p>
      <w:pPr>
        <w:jc w:val="start"/>
        <w:bidi/>
      </w:pPr>
      <w:r>
        <w:rPr>
          <w:rFonts w:ascii="arial" w:hAnsi="arial" w:eastAsia="arial" w:cs="arial"/>
          <w:sz w:val="28"/>
          <w:szCs w:val="28"/>
          <w:b w:val="1"/>
          <w:bCs w:val="1"/>
          <w:rtl/>
        </w:rPr>
        <w:t xml:space="preserve">الشيخ ابو الحسن المرندي النجفي
</w:t>
      </w:r>
    </w:p>
    <w:p>
      <w:pPr/>
      <w:r>
        <w:rPr/>
        <w:t xml:space="preserve">الشيخ ابو الحسن المرندي النجفي توفي سنة 1352 كما وجدته في مسودة الكتاب وفي الذريعة توفي بمشهد الشاه عبد العظيم في المحرم سنة 1349.</w:t>
      </w:r>
    </w:p>
    <w:p/>
    <w:p>
      <w:pPr/>
      <w:r>
        <w:rPr/>
        <w:t xml:space="preserve">كان عالما فاضلا له كتاب مجمع النورين وملتقى البحرين في أحوال الزهراء عليها السلام مطبوع وعليه تقاريظ جملة من العلماء يروي إجازة عن المولى محمد علي ابن الحاج محمد حسن الخوانساري وعن الشرابياني وميرزا حسين الخليلي والشيخ عبد الله المارنداني والشيخ محمد طه نجف.</w:t>
      </w:r>
    </w:p>
    <w:p>
      <w:pPr>
        <w:jc w:val="start"/>
        <w:bidi/>
      </w:pPr>
      <w:r>
        <w:rPr>
          <w:sz w:val="24"/>
          <w:szCs w:val="24"/>
          <w:b w:val="1"/>
          <w:bCs w:val="1"/>
          <w:rtl/>
        </w:rPr>
        <w:t xml:space="preserve">
أعيان الشيعة،(دار التعارف للمطبوعات - بيروت،1983،ط 1،ج 2،ص 338)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2026-07-05T00:44:16+03:00</dcterms:created>
  <dcterms:modified xsi:type="dcterms:W3CDTF">2026-07-05T00:44:16+03:00</dcterms:modified>
</cp:coreProperties>
</file>

<file path=docProps/custom.xml><?xml version="1.0" encoding="utf-8"?>
<Properties xmlns="http://schemas.openxmlformats.org/officeDocument/2006/custom-properties" xmlns:vt="http://schemas.openxmlformats.org/officeDocument/2006/docPropsVTypes"/>
</file>