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الحسن القايني المشهدي
</w:t>
      </w:r>
    </w:p>
    <w:p>
      <w:pPr>
        <w:jc w:val="start"/>
        <w:bidi/>
      </w:pPr>
      <w:r>
        <w:rPr>
          <w:rFonts w:ascii="arial" w:hAnsi="arial" w:eastAsia="arial" w:cs="arial"/>
          <w:sz w:val="28"/>
          <w:szCs w:val="28"/>
          <w:b w:val="1"/>
          <w:bCs w:val="1"/>
          <w:rtl/>
        </w:rPr>
        <w:t xml:space="preserve">الأمير أبو الحسن القايني المشهدي
</w:t>
      </w:r>
    </w:p>
    <w:p>
      <w:pPr/>
      <w:r>
        <w:rPr/>
        <w:t xml:space="preserve">الأمير أبو الحسن القايني المشهدي ذكره في الرياض في باب الكنى ولكنه استظهر أن اسمه الحسن لا أبو الحسن وذكره في باب الأسماء ونحن ذكرناه في الأسماء بعنوان الأمير الحسن الرضوي القايني المشهدي.</w:t>
      </w:r>
    </w:p>
    <w:p>
      <w:pPr>
        <w:jc w:val="start"/>
        <w:bidi/>
      </w:pPr>
      <w:r>
        <w:rPr>
          <w:sz w:val="24"/>
          <w:szCs w:val="24"/>
          <w:b w:val="1"/>
          <w:bCs w:val="1"/>
          <w:rtl/>
        </w:rPr>
        <w:t xml:space="preserve">
أعيان الشيعة،(دار التعارف للمطبوعات - بيروت،1983،ط 1،ج 2،ص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2026-07-04T23:20:24+03:00</dcterms:created>
  <dcterms:modified xsi:type="dcterms:W3CDTF">2026-07-04T23:20:24+03:00</dcterms:modified>
</cp:coreProperties>
</file>

<file path=docProps/custom.xml><?xml version="1.0" encoding="utf-8"?>
<Properties xmlns="http://schemas.openxmlformats.org/officeDocument/2006/custom-properties" xmlns:vt="http://schemas.openxmlformats.org/officeDocument/2006/docPropsVTypes"/>
</file>