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الأديب الصالح أبو الحسن بن سعدويه القمي
</w:t>
      </w:r>
    </w:p>
    <w:p>
      <w:pPr>
        <w:jc w:val="start"/>
        <w:bidi/>
      </w:pPr>
      <w:r>
        <w:rPr>
          <w:rFonts w:ascii="arial" w:hAnsi="arial" w:eastAsia="arial" w:cs="arial"/>
          <w:sz w:val="28"/>
          <w:szCs w:val="28"/>
          <w:b w:val="1"/>
          <w:bCs w:val="1"/>
          <w:rtl/>
        </w:rPr>
        <w:t xml:space="preserve">الأديب الصالح أبو الحسن بن سعدويه القمي
</w:t>
      </w:r>
    </w:p>
    <w:p>
      <w:pPr/>
      <w:r>
        <w:rPr/>
        <w:t xml:space="preserve">الأديب الصالح أبو الحسن بن سعدويه القمي في الرياض من مشائخ منتجب الدين على ما يظهر من فهرسته في السيد أبي إبراهيم ناصر بن الرضا بن محمد بن محمد بن عبد الله العلوي الحسيني وقد ذكر فيها انه يروي منتجب الدين عنه عن السيد المذكور ولم يعقد له ترجمة (ا ه).</w:t>
      </w:r>
    </w:p>
    <w:p>
      <w:pPr>
        <w:jc w:val="start"/>
        <w:bidi/>
      </w:pPr>
      <w:r>
        <w:rPr>
          <w:sz w:val="24"/>
          <w:szCs w:val="24"/>
          <w:b w:val="1"/>
          <w:bCs w:val="1"/>
          <w:rtl/>
        </w:rPr>
        <w:t xml:space="preserve">
أعيان الشيعة،(دار التعارف للمطبوعات - بيروت،1983،ط 1،ج 2،ص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2026-07-04T20:48:50+03:00</dcterms:created>
  <dcterms:modified xsi:type="dcterms:W3CDTF">2026-07-04T20:48:50+03:00</dcterms:modified>
</cp:coreProperties>
</file>

<file path=docProps/custom.xml><?xml version="1.0" encoding="utf-8"?>
<Properties xmlns="http://schemas.openxmlformats.org/officeDocument/2006/custom-properties" xmlns:vt="http://schemas.openxmlformats.org/officeDocument/2006/docPropsVTypes"/>
</file>