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حماد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حماد الشاعر
</w:t>
      </w:r>
    </w:p>
    <w:p>
      <w:pPr/>
      <w:r>
        <w:rPr/>
        <w:t xml:space="preserve">أبو الحسن بن حماد الشاعر اسمه علي بن حماد بن عبيد الله بن حماد العدوي او العبدي.</w:t>
      </w:r>
    </w:p>
    <w:p/>
    <w:p>
      <w:pPr/>
      <w:r>
        <w:rPr/>
        <w:t xml:space="preserve">السيد أبو الحسن ابن السيد حيدر الحسيني العاملي النسترائي الجد الأعلى للمؤلف</w:t>
      </w:r>
    </w:p>
    <w:p/>
    <w:p>
      <w:pPr/>
      <w:r>
        <w:rPr/>
        <w:t xml:space="preserve">اسمه موسى واشتهر بكنيته وذكرناه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2026-07-04T19:02:50+03:00</dcterms:created>
  <dcterms:modified xsi:type="dcterms:W3CDTF">2026-07-04T19:02:50+03:00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