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السيد أبو الحسن التبريزي
</w:t>
      </w:r>
    </w:p>
    <w:p>
      <w:pPr>
        <w:jc w:val="start"/>
        <w:bidi/>
      </w:pPr>
      <w:r>
        <w:rPr>
          <w:rFonts w:ascii="arial" w:hAnsi="arial" w:eastAsia="arial" w:cs="arial"/>
          <w:sz w:val="28"/>
          <w:szCs w:val="28"/>
          <w:b w:val="1"/>
          <w:bCs w:val="1"/>
          <w:rtl/>
        </w:rPr>
        <w:t xml:space="preserve">الميرزا السيد أبو الحسن التبريزي
</w:t>
      </w:r>
    </w:p>
    <w:p>
      <w:pPr/>
      <w:r>
        <w:rPr/>
        <w:t xml:space="preserve">الميرزا السيد أبو الحسن التبريزي توفي سنة 1357.</w:t>
      </w:r>
    </w:p>
    <w:p/>
    <w:p>
      <w:pPr/>
      <w:r>
        <w:rPr/>
        <w:t xml:space="preserve">وكانت وفاته بعد فرات محله من الكتاب. كان يسكن تبريز وأصله من قرية بالقرب منها. عالم جليل مرجع للتقليد في نواحي آذربايجان عظيم المنزلة في الزهد والتقوى والصلاح والإصلاح وهو من المعمرين وكانت له معرضة مع السلطات ولما جاء خبر نعيه للعراق أقام أعاظم العلماء له مجالس الفاتحة في النجف وكربلا والأتراك في الكاظمية ولم نعلم من أحواله غير هذه العجالة لبعدنا عن بلاده وعدم من يعتني بهذه الأمور فيرسل لنا ترجمته من أهل بلاده وعارفيه.</w:t>
      </w:r>
    </w:p>
    <w:p>
      <w:pPr>
        <w:jc w:val="start"/>
        <w:bidi/>
      </w:pPr>
      <w:r>
        <w:rPr>
          <w:sz w:val="24"/>
          <w:szCs w:val="24"/>
          <w:b w:val="1"/>
          <w:bCs w:val="1"/>
          <w:rtl/>
        </w:rPr>
        <w:t xml:space="preserve">
أعيان الشيعة،(دار التعارف للمطبوعات - بيروت،1983،ط 1،ج 2،ص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2026-07-04T19:06:11+03:00</dcterms:created>
  <dcterms:modified xsi:type="dcterms:W3CDTF">2026-07-04T19:06:11+03:00</dcterms:modified>
</cp:coreProperties>
</file>

<file path=docProps/custom.xml><?xml version="1.0" encoding="utf-8"?>
<Properties xmlns="http://schemas.openxmlformats.org/officeDocument/2006/custom-properties" xmlns:vt="http://schemas.openxmlformats.org/officeDocument/2006/docPropsVTypes"/>
</file>