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بسطام بن مصقلة
</w:t>
      </w:r>
    </w:p>
    <w:p>
      <w:pPr>
        <w:jc w:val="start"/>
        <w:bidi/>
      </w:pPr>
      <w:r>
        <w:rPr>
          <w:rFonts w:ascii="arial" w:hAnsi="arial" w:eastAsia="arial" w:cs="arial"/>
          <w:sz w:val="28"/>
          <w:szCs w:val="28"/>
          <w:b w:val="1"/>
          <w:bCs w:val="1"/>
          <w:rtl/>
        </w:rPr>
        <w:t xml:space="preserve">بسطام بن مصقلة
</w:t>
      </w:r>
    </w:p>
    <w:p>
      <w:pPr/>
      <w:r>
        <w:rPr/>
        <w:t xml:space="preserve">بسطام بن مصقلة  بسطام بن مصقلة بن هبيرة الشيباني: أمير، من القادة الشجعان والولاة. كان على الري. ولما خرج ابن الاشعث وفد عليه بسطام منجدا، وهو يقاتل الحجاج في (دير الجماجم) فجعله على ربيعة. وقاد كتيبةالقراء، وكانت من أشد كتائب ابن الأشعث، وقاتل قتال الابطال. ثم قتل في وقعة مسكن (على نهر دجيل)</w:t>
      </w:r>
    </w:p>
    <w:p>
      <w:pPr>
        <w:jc w:val="start"/>
        <w:bidi/>
      </w:pPr>
      <w:r>
        <w:rPr>
          <w:sz w:val="24"/>
          <w:szCs w:val="24"/>
          <w:b w:val="1"/>
          <w:bCs w:val="1"/>
          <w:rtl/>
        </w:rPr>
        <w:t xml:space="preserve">
الأعلام،(دار العلم للملايين - بيروت،2002،ط 15،ج 2،ص 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2026-07-06T01:41:12+03:00</dcterms:created>
  <dcterms:modified xsi:type="dcterms:W3CDTF">2026-07-06T01:41:12+03:00</dcterms:modified>
</cp:coreProperties>
</file>

<file path=docProps/custom.xml><?xml version="1.0" encoding="utf-8"?>
<Properties xmlns="http://schemas.openxmlformats.org/officeDocument/2006/custom-properties" xmlns:vt="http://schemas.openxmlformats.org/officeDocument/2006/docPropsVTypes"/>
</file>