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جهمة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جهمة الأسدي
</w:t>
      </w:r>
    </w:p>
    <w:p>
      <w:pPr/>
      <w:r>
        <w:rPr/>
        <w:t xml:space="preserve">أبو جهمة الأسدي كان مع علي عليه السلام بصفين ومن شعره قوله من أبيات:</w:t>
      </w:r>
    </w:p>
    <w:p/>
    <w:p>
      <w:pPr>
        <w:jc w:val="center"/>
      </w:pPr>
      <w:r>
        <w:rPr>
          <w:color w:val="ff0000"/>
        </w:rPr>
        <w:t xml:space="preserve">يجالد من دون ابن عم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شهباء المناكب شارف</w:t>
      </w:r>
    </w:p>
    <w:p/>
    <w:p>
      <w:pPr>
        <w:jc w:val="center"/>
      </w:pPr>
      <w:r>
        <w:rPr>
          <w:color w:val="ff0000"/>
        </w:rPr>
        <w:t xml:space="preserve">فما برحوا حتى رأى الله صبرهم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وحتى اتيحت بالأكف المصاحف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أنا أبو جهمة في جلد الأسد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منه لبد فوق لبد</w:t>
      </w:r>
    </w:p>
    <w:p/>
    <w:p>
      <w:pPr>
        <w:jc w:val="center"/>
      </w:pPr>
      <w:r>
        <w:rPr>
          <w:color w:val="ff0000"/>
        </w:rPr>
        <w:t xml:space="preserve">أهجو بني تغلب ما ينجي النقد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أقود من شئت وصعب لم يقد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2026-07-05T14:43:58+03:00</dcterms:created>
  <dcterms:modified xsi:type="dcterms:W3CDTF">2026-07-05T14:43:58+03:00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