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الجوشاء
</w:t>
      </w:r>
    </w:p>
    <w:p>
      <w:pPr>
        <w:jc w:val="start"/>
        <w:bidi/>
      </w:pPr>
      <w:r>
        <w:rPr>
          <w:rFonts w:ascii="arial" w:hAnsi="arial" w:eastAsia="arial" w:cs="arial"/>
          <w:sz w:val="28"/>
          <w:szCs w:val="28"/>
          <w:b w:val="1"/>
          <w:bCs w:val="1"/>
          <w:rtl/>
        </w:rPr>
        <w:t xml:space="preserve">أبو الجوشاء
</w:t>
      </w:r>
    </w:p>
    <w:p>
      <w:pPr/>
      <w:r>
        <w:rPr/>
        <w:t xml:space="preserve">أبو الجوشاء في رجال ابن داود بالجيم والواو والشين المعجمة كذا رأيته بخط الشيخ أبي رحمه الله في كتاب الرجال ’’اه’’ ذكره الشيخ في رجاله في أصحاب علي أمير المؤمنين عليه السلام وقال صاحب رأيته يوم خرج من الكوفة إلى صفين ثم قال ودفع راية المهاجرين إلى نوح بن الحارث بن عمرو المخزومي ودفع راية الأنصار إلى قرظة بن كعب ودفع راية كنانة إلى عبد الله بن بكير بن عبد ياليل ودفع راية هذيل إلى عمرو بن أبي عمرو الهذلي ودفع راية همدان إلى رفاعة بن أبي رفاعة الهمداني وخرج على مقدمته أبو ليلى بن عمرو وأبو سمرة بن ذؤيب ’’اه’’.</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2026-07-05T14:43:36+03:00</dcterms:created>
  <dcterms:modified xsi:type="dcterms:W3CDTF">2026-07-05T14:43:36+03:00</dcterms:modified>
</cp:coreProperties>
</file>

<file path=docProps/custom.xml><?xml version="1.0" encoding="utf-8"?>
<Properties xmlns="http://schemas.openxmlformats.org/officeDocument/2006/custom-properties" xmlns:vt="http://schemas.openxmlformats.org/officeDocument/2006/docPropsVTypes"/>
</file>