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جند بن عمرو
</w:t>
      </w:r>
    </w:p>
    <w:p>
      <w:pPr>
        <w:jc w:val="start"/>
        <w:bidi/>
      </w:pPr>
      <w:r>
        <w:rPr>
          <w:rFonts w:ascii="arial" w:hAnsi="arial" w:eastAsia="arial" w:cs="arial"/>
          <w:sz w:val="28"/>
          <w:szCs w:val="28"/>
          <w:b w:val="1"/>
          <w:bCs w:val="1"/>
          <w:rtl/>
        </w:rPr>
        <w:t xml:space="preserve">أبو جند بن عمرو
</w:t>
      </w:r>
    </w:p>
    <w:p>
      <w:pPr/>
      <w:r>
        <w:rPr/>
        <w:t xml:space="preserve">أبو جند بن عمرو عده الشيخ في رجاله من أصحاب علي عليه السلام وقال الذي عقر الجمال ’’اه’’ هكذا ترجمة الميرزا في رجاله الكبير والوسيط نقلا عن رجال الشيخ وفي النقد عن رجال الشيخ أبو جند بن عبد عمرو وفي رجال ابن داود عن رجال الشيخ أبو جند ابن عبدي.</w:t>
      </w:r>
    </w:p>
    <w:p>
      <w:pPr>
        <w:jc w:val="start"/>
        <w:bidi/>
      </w:pPr>
      <w:r>
        <w:rPr>
          <w:sz w:val="24"/>
          <w:szCs w:val="24"/>
          <w:b w:val="1"/>
          <w:bCs w:val="1"/>
          <w:rtl/>
        </w:rPr>
        <w:t xml:space="preserve">
أعيان الشيعة،(دار التعارف للمطبوعات - بيروت،1983،ط 1،ج 2،ص 317)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2026-07-05T14:56:40+03:00</dcterms:created>
  <dcterms:modified xsi:type="dcterms:W3CDTF">2026-07-05T14:56:40+03:00</dcterms:modified>
</cp:coreProperties>
</file>

<file path=docProps/custom.xml><?xml version="1.0" encoding="utf-8"?>
<Properties xmlns="http://schemas.openxmlformats.org/officeDocument/2006/custom-properties" xmlns:vt="http://schemas.openxmlformats.org/officeDocument/2006/docPropsVTypes"/>
</file>