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جعفر النيشابوري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جعفر النيشابوري
</w:t>
      </w:r>
    </w:p>
    <w:p>
      <w:pPr/>
      <w:r>
        <w:rPr/>
        <w:t xml:space="preserve">الشيخ أبو جعفر النيشابوري اسمه محمد بن علي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2026-07-04T13:13:39+03:00</dcterms:created>
  <dcterms:modified xsi:type="dcterms:W3CDTF">2026-07-04T13:13:39+03:00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