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الكرماني
</w:t>
      </w:r>
    </w:p>
    <w:p>
      <w:pPr>
        <w:jc w:val="start"/>
        <w:bidi/>
      </w:pPr>
      <w:r>
        <w:rPr>
          <w:rFonts w:ascii="arial" w:hAnsi="arial" w:eastAsia="arial" w:cs="arial"/>
          <w:sz w:val="28"/>
          <w:szCs w:val="28"/>
          <w:b w:val="1"/>
          <w:bCs w:val="1"/>
          <w:rtl/>
        </w:rPr>
        <w:t xml:space="preserve">الشيخ أبو جعفر الكرماني
</w:t>
      </w:r>
    </w:p>
    <w:p>
      <w:pPr/>
      <w:r>
        <w:rPr/>
        <w:t xml:space="preserve">الشيخ أبو جعفر الكرماني توفي في مرض السوداء في العشرة الأولى بعد سنة 1300 عالم كرمان ومرجعها العام فقيه متكلم مرجع في الأصول والفروع لأهل العلم بكرمان كانت الشيعة الأصولية في عز في أيامه وقابل كريم خان الكرماني رئيس الكشفية.</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2026-07-04T11:58:07+03:00</dcterms:created>
  <dcterms:modified xsi:type="dcterms:W3CDTF">2026-07-04T11:58:07+03:00</dcterms:modified>
</cp:coreProperties>
</file>

<file path=docProps/custom.xml><?xml version="1.0" encoding="utf-8"?>
<Properties xmlns="http://schemas.openxmlformats.org/officeDocument/2006/custom-properties" xmlns:vt="http://schemas.openxmlformats.org/officeDocument/2006/docPropsVTypes"/>
</file>