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الحيري
</w:t>
      </w:r>
    </w:p>
    <w:p>
      <w:pPr>
        <w:jc w:val="start"/>
        <w:bidi/>
      </w:pPr>
      <w:r>
        <w:rPr>
          <w:rFonts w:ascii="arial" w:hAnsi="arial" w:eastAsia="arial" w:cs="arial"/>
          <w:sz w:val="28"/>
          <w:szCs w:val="28"/>
          <w:b w:val="1"/>
          <w:bCs w:val="1"/>
          <w:rtl/>
        </w:rPr>
        <w:t xml:space="preserve">أبو جعفر الحيري
</w:t>
      </w:r>
    </w:p>
    <w:p>
      <w:pPr/>
      <w:r>
        <w:rPr/>
        <w:t xml:space="preserve">أبو جعفر الحيري اسمه أحمد بن جعفر بن محمد بن إبراهيم بن موسى بن جعفر العلوي الحيري. وكأنه منسوب إلى الحيرة وبعض من تعاطى التأليف في الرجال في عصرنا وطبع كتابه ونشر جعله الحميري وأخذ في بيان قبائل حمير ولم ينتبه إلى أن الرجل هاشمي علوي حسيني فكيف يكون حميريا ومنشأ ذلك نسخ كتب الرجال المطبوعة المملوءة بالأغلاط والتأليف بالاستعجال وعدم التأمل والمراجعة وكم في هذا الكتاب من أمثال ذلك.</w:t>
      </w:r>
    </w:p>
    <w:p>
      <w:pPr>
        <w:jc w:val="start"/>
        <w:bidi/>
      </w:pPr>
      <w:r>
        <w:rPr>
          <w:sz w:val="24"/>
          <w:szCs w:val="24"/>
          <w:b w:val="1"/>
          <w:bCs w:val="1"/>
          <w:rtl/>
        </w:rPr>
        <w:t xml:space="preserve">
أعيان الشيعة،(دار التعارف للمطبوعات - بيروت،1983،ط 1،ج 2،ص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2026-07-04T23:38:58+03:00</dcterms:created>
  <dcterms:modified xsi:type="dcterms:W3CDTF">2026-07-04T23:38:58+03:00</dcterms:modified>
</cp:coreProperties>
</file>

<file path=docProps/custom.xml><?xml version="1.0" encoding="utf-8"?>
<Properties xmlns="http://schemas.openxmlformats.org/officeDocument/2006/custom-properties" xmlns:vt="http://schemas.openxmlformats.org/officeDocument/2006/docPropsVTypes"/>
</file>