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البرمكي
</w:t>
      </w:r>
    </w:p>
    <w:p>
      <w:pPr/>
      <w:r>
        <w:rPr/>
        <w:t xml:space="preserve">أبو جعفر البرمكي اسمه محمد بن إسماعيل صاحب الصومعة على ما ذكره ابن الغضائري أما النجاشي والعلامة في الخلاصة فقد جعلا كنيته أبا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2026-07-04T08:59:40+03:00</dcterms:created>
  <dcterms:modified xsi:type="dcterms:W3CDTF">2026-07-04T08:59:40+03:00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