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الأشعري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الأشعري القمي
</w:t>
      </w:r>
    </w:p>
    <w:p>
      <w:pPr/>
      <w:r>
        <w:rPr/>
        <w:t xml:space="preserve">أبو جعفر الأشعري القمي يطلق على محمد بن علي بن محبوب ومحمد بن أحمد بن يحيى وأحمد بن محمد بن عيسى بن عبد الله وأحمد بن أبي زاهر.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2026-07-05T11:14:38+03:00</dcterms:created>
  <dcterms:modified xsi:type="dcterms:W3CDTF">2026-07-05T11:14:38+03:00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