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غير منسوب
</w:t>
      </w:r>
    </w:p>
    <w:p>
      <w:pPr/>
      <w:r>
        <w:rPr/>
        <w:t xml:space="preserve">أبو جعفر غير منسوب كنية أحمد بن القاسم بن أبي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2026-07-05T11:12:46+03:00</dcterms:created>
  <dcterms:modified xsi:type="dcterms:W3CDTF">2026-07-05T11:12:46+03:00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