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جرير
</w:t>
      </w:r>
    </w:p>
    <w:p>
      <w:pPr>
        <w:jc w:val="start"/>
        <w:bidi/>
      </w:pPr>
      <w:r>
        <w:rPr>
          <w:rFonts w:ascii="arial" w:hAnsi="arial" w:eastAsia="arial" w:cs="arial"/>
          <w:sz w:val="28"/>
          <w:szCs w:val="28"/>
          <w:b w:val="1"/>
          <w:bCs w:val="1"/>
          <w:rtl/>
        </w:rPr>
        <w:t xml:space="preserve">أبو جرير
</w:t>
      </w:r>
    </w:p>
    <w:p>
      <w:pPr/>
      <w:r>
        <w:rPr/>
        <w:t xml:space="preserve">أبو جرير في النقد كنية لزكريا بن إدريس وزكريا بن عبد الصمد ويظهر منه كتاب الروضة من الكافي في حديث نوح عليه السلام أن أبا جرير كنية لمحمد بن عبد الله أيضا ’’اه’’.</w:t>
      </w:r>
    </w:p>
    <w:p>
      <w:pPr>
        <w:jc w:val="start"/>
        <w:bidi/>
      </w:pPr>
      <w:r>
        <w:rPr>
          <w:sz w:val="24"/>
          <w:szCs w:val="24"/>
          <w:b w:val="1"/>
          <w:bCs w:val="1"/>
          <w:rtl/>
        </w:rPr>
        <w:t xml:space="preserve">
أعيان الشيعة،(دار التعارف للمطبوعات - بيروت،1983،ط 1،ج 2،ص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2026-07-04T08:57:29+03:00</dcterms:created>
  <dcterms:modified xsi:type="dcterms:W3CDTF">2026-07-04T08:57:29+03:00</dcterms:modified>
</cp:coreProperties>
</file>

<file path=docProps/custom.xml><?xml version="1.0" encoding="utf-8"?>
<Properties xmlns="http://schemas.openxmlformats.org/officeDocument/2006/custom-properties" xmlns:vt="http://schemas.openxmlformats.org/officeDocument/2006/docPropsVTypes"/>
</file>