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البغدادي المعاصر لابن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البغدادي المعاصر لابن همام
</w:t>
      </w:r>
    </w:p>
    <w:p>
      <w:pPr/>
      <w:r>
        <w:rPr/>
        <w:t xml:space="preserve">أبو بكر البغدادي المعاصر لابن همام اسمه محمد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2026-07-04T05:51:30+03:00</dcterms:created>
  <dcterms:modified xsi:type="dcterms:W3CDTF">2026-07-04T05:51:30+03:00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