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برنية
</w:t>
      </w:r>
    </w:p>
    <w:p>
      <w:pPr>
        <w:jc w:val="start"/>
        <w:bidi/>
      </w:pPr>
      <w:r>
        <w:rPr>
          <w:rFonts w:ascii="arial" w:hAnsi="arial" w:eastAsia="arial" w:cs="arial"/>
          <w:sz w:val="28"/>
          <w:szCs w:val="28"/>
          <w:b w:val="1"/>
          <w:bCs w:val="1"/>
          <w:rtl/>
        </w:rPr>
        <w:t xml:space="preserve">أبو برنية
</w:t>
      </w:r>
    </w:p>
    <w:p>
      <w:pPr/>
      <w:r>
        <w:rPr/>
        <w:t xml:space="preserve">أبو برنية ضبطه في الخلاصة بالباء الموحدة والراء والنون المكسورة والمثناة التحتية المشددة. في النقد اسمه هبة الله بن أحمد ’’اه’’ وقد عرفت أنه يقال له ابن برنية لا أبو برنية كما صرح به صاحب النقد نفسه فقال في الأسماء هبة الله بن أحمد المعروف بابن برنية.</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2026-07-04T06:36:42+03:00</dcterms:created>
  <dcterms:modified xsi:type="dcterms:W3CDTF">2026-07-04T06:36:42+03:00</dcterms:modified>
</cp:coreProperties>
</file>

<file path=docProps/custom.xml><?xml version="1.0" encoding="utf-8"?>
<Properties xmlns="http://schemas.openxmlformats.org/officeDocument/2006/custom-properties" xmlns:vt="http://schemas.openxmlformats.org/officeDocument/2006/docPropsVTypes"/>
</file>