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حماد
</w:t>
      </w:r>
    </w:p>
    <w:p>
      <w:pPr/>
      <w:r>
        <w:rPr/>
        <w:t xml:space="preserve">ابن حماد ذكرنا في محله من هذا الجزء اسم من يطلق عليه ونزيد هنا أنه يطلق على علي بن حماد الأزدي البصري الشاعر.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2026-07-03T23:43:32+03:00</dcterms:created>
  <dcterms:modified xsi:type="dcterms:W3CDTF">2026-07-03T23:43:32+03:00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