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هربلو
</w:t>
      </w:r>
    </w:p>
    <w:p>
      <w:pPr>
        <w:jc w:val="start"/>
        <w:bidi/>
      </w:pPr>
      <w:r>
        <w:rPr>
          <w:rFonts w:ascii="arial" w:hAnsi="arial" w:eastAsia="arial" w:cs="arial"/>
          <w:sz w:val="28"/>
          <w:szCs w:val="28"/>
          <w:b w:val="1"/>
          <w:bCs w:val="1"/>
          <w:rtl/>
        </w:rPr>
        <w:t xml:space="preserve">هربلو
</w:t>
      </w:r>
    </w:p>
    <w:p>
      <w:pPr/>
      <w:r>
        <w:rPr/>
        <w:t xml:space="preserve">هربلو  بارتيلمي هربلو Barthe’lemy Herbelot: مستشرق فرنسي. باريزي المولد والوفاة. كان ترجمانا للملك لويس الرابع عشر، فأستاذا في كوليج دي فرانس. واشتهر بمعجم وضعه بالفرنسية للفلسفة والأدب في الشرق سماه (المكتبة الشرقية) طبع في أربعة مجلدات، قال العقيقي: فيه أخطاء وضلالات ونواقص. وله (معجم عربي فارسي تركي - خ) وباشر ترجمة (تاريخ المسلمين - ط) للمكين، إلى الفرنسية وأتمها جالان. </w:t>
      </w:r>
    </w:p>
    <w:p>
      <w:pPr>
        <w:jc w:val="start"/>
        <w:bidi/>
      </w:pPr>
      <w:r>
        <w:rPr>
          <w:sz w:val="24"/>
          <w:szCs w:val="24"/>
          <w:b w:val="1"/>
          <w:bCs w:val="1"/>
          <w:rtl/>
        </w:rPr>
        <w:t xml:space="preserve">
الأعلام،(دار العلم للملايين - بيروت،2002،ط 15،ج 2،ص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2026-07-05T22:44:38+03:00</dcterms:created>
  <dcterms:modified xsi:type="dcterms:W3CDTF">2026-07-05T22:44:38+03:00</dcterms:modified>
</cp:coreProperties>
</file>

<file path=docProps/custom.xml><?xml version="1.0" encoding="utf-8"?>
<Properties xmlns="http://schemas.openxmlformats.org/officeDocument/2006/custom-properties" xmlns:vt="http://schemas.openxmlformats.org/officeDocument/2006/docPropsVTypes"/>
</file>