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مسكان
</w:t>
      </w:r>
    </w:p>
    <w:p>
      <w:pPr>
        <w:jc w:val="start"/>
        <w:bidi/>
      </w:pPr>
      <w:r>
        <w:rPr>
          <w:rFonts w:ascii="arial" w:hAnsi="arial" w:eastAsia="arial" w:cs="arial"/>
          <w:sz w:val="28"/>
          <w:szCs w:val="28"/>
          <w:b w:val="1"/>
          <w:bCs w:val="1"/>
          <w:rtl/>
        </w:rPr>
        <w:t xml:space="preserve">ابن مسكان
</w:t>
      </w:r>
    </w:p>
    <w:p>
      <w:pPr/>
      <w:r>
        <w:rPr/>
        <w:t xml:space="preserve">ابن مسكان اسمه عبد الله بن مسكان قال الميرزا في الغالب عبد الله لكن في الرجال عمران بن مسكان ومحمد بن مسكان وحسين بن مسكان وصفوان بن مسكان فلا يحمل على غيره مع احتماله إلا بقرينه صالحة ’’اه’’.</w:t>
      </w:r>
    </w:p>
    <w:p>
      <w:pPr>
        <w:jc w:val="start"/>
        <w:bidi/>
      </w:pPr>
      <w:r>
        <w:rPr>
          <w:sz w:val="24"/>
          <w:szCs w:val="24"/>
          <w:b w:val="1"/>
          <w:bCs w:val="1"/>
          <w:rtl/>
        </w:rPr>
        <w:t xml:space="preserve">
أعيان الشيعة،(دار التعارف للمطبوعات - بيروت،1983،ط 1،ج 2،ص 272)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2026-07-03T18:39:17+03:00</dcterms:created>
  <dcterms:modified xsi:type="dcterms:W3CDTF">2026-07-03T18:39:17+03:00</dcterms:modified>
</cp:coreProperties>
</file>

<file path=docProps/custom.xml><?xml version="1.0" encoding="utf-8"?>
<Properties xmlns="http://schemas.openxmlformats.org/officeDocument/2006/custom-properties" xmlns:vt="http://schemas.openxmlformats.org/officeDocument/2006/docPropsVTypes"/>
</file>