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الناصر الأيوبي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الناصر الأيوبي
</w:t>
      </w:r>
    </w:p>
    <w:p>
      <w:pPr/>
      <w:r>
        <w:rPr/>
        <w:t xml:space="preserve">الناصر الأيوبي  أيوب بن طغتكين بن أيوب: ملك اليمن. وليها بعد مقتل أبيه فيها (سنة 598هـ) وانتظم له أمرها فاستمر إلى أن توفي بها مسموما.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2026-07-05T23:06:11+03:00</dcterms:created>
  <dcterms:modified xsi:type="dcterms:W3CDTF">2026-07-05T23:06:11+03:00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