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زينب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زينب
</w:t>
      </w:r>
    </w:p>
    <w:p>
      <w:pPr/>
      <w:r>
        <w:rPr/>
        <w:t xml:space="preserve">ابن زينب اسمه محمد بن إبراهيم بن جعفر أبو عبد الله الكاتب النعماني.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الكاتب النعماني
</w:t>
      </w:r>
    </w:p>
    <w:p>
      <w:pPr/>
      <w:r>
        <w:rPr/>
        <w:t xml:space="preserve">أبو عبد الله الكاتب النعماني اسمه محمد بن إبراهيم بن جعفر.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النعماني الكاتب
</w:t>
      </w:r>
    </w:p>
    <w:p>
      <w:pPr/>
      <w:r>
        <w:rPr/>
        <w:t xml:space="preserve">أبو عبد الله النعماني الكاتب اسمه محمد بن إبراهيم بن جعفر.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محمد بن إبراهيم بن جعفر
</w:t>
      </w:r>
    </w:p>
    <w:p>
      <w:pPr/>
      <w:r>
        <w:rPr/>
        <w:t xml:space="preserve">أبو عبد الله محمد بن إبراهيم بن جعفر الكاتب النعماني المعروف بابن زينب</w:t>
      </w:r>
    </w:p>
    <w:p/>
    <w:p>
      <w:pPr/>
      <w:r>
        <w:rPr/>
        <w:t xml:space="preserve">من تلاميذ الكليني. له كتاب التفسير يعرف بتفسير النعماني، نوع فيه القرآن إلى ستين نوعا ومثل لكل نوع مثالا يخصه، وفي معالم العلماء: أبو عبد الله محمد بن إبراهيم له تفسير القرآن لأهل البيت عليه السلام ’’1ه’’ والمراد به المترجم.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9،ص 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2026-07-03T16:07:48+03:00</dcterms:created>
  <dcterms:modified xsi:type="dcterms:W3CDTF">2026-07-03T16:07:48+03:00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