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رباح
</w:t>
      </w:r>
    </w:p>
    <w:p>
      <w:pPr/>
      <w:r>
        <w:rPr/>
        <w:t xml:space="preserve">ابن رباح بالباء الموحدة قال الميرزا في الرجال الكبير كأن الغالب فيه أحمد ولنا أيضا إسماعيل بن رباح وغيره وفي رجال أبي علي المطلق ينصرف إلى الثقة وهو الأول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2026-07-03T15:09:52+03:00</dcterms:created>
  <dcterms:modified xsi:type="dcterms:W3CDTF">2026-07-03T15:09:52+03:00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