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ليفي بروفنسال
</w:t>
      </w:r>
    </w:p>
    <w:p>
      <w:pPr>
        <w:jc w:val="start"/>
        <w:bidi/>
      </w:pPr>
      <w:r>
        <w:rPr>
          <w:rFonts w:ascii="arial" w:hAnsi="arial" w:eastAsia="arial" w:cs="arial"/>
          <w:sz w:val="28"/>
          <w:szCs w:val="28"/>
          <w:b w:val="1"/>
          <w:bCs w:val="1"/>
          <w:rtl/>
        </w:rPr>
        <w:t xml:space="preserve">ليفي بروفنسال
</w:t>
      </w:r>
    </w:p>
    <w:p>
      <w:pPr/>
      <w:r>
        <w:rPr/>
        <w:t xml:space="preserve">ليفي بروفنسال  إيفارست ليفي بروفسال Evariste Levi - Provencal: مستعرب افرنسي الأصل. كثير الاشتغال بتصحيح المخطوطات العربية ونشرها. ولد وتعلم في الجزائر. وحضر حرب الدردنيل في الجيش الفرنسي، فجرح، ونقل إلى مصر، ثم أعيد إلى فرنسة. وعين سنة 1920 مدرسا في معهد العلوم العليا المغربية في الرباط فمديرا له (سنة 1926 - 35) وانتدب في خلال ذلك (سنة 28) لتدريس تاريخ العرب والحضارة الإسلامية في كلية الآداب بالجزائر، كما انتدب لتدريس تاريخ العرب وكتاباتهم، بمعهد الدراسات الإسلامية في السوربون (بباريس) واستقال من إدارة معهد الرباط (سنة 35) ودعي لإلقاء محاضرات في جامعة القاهرة (سنة 38) وألحقه وزير التربية الفرنسية بديوانه في باريس (سنة 45) وعين في السنة ذاتها أستاذا للغة العربية والحضارة الإسلامية في كلية الآداب بباريس، ووكيلا لمعهد الدراسات السامية في جامعتها. وكان من أعضاء المجمعين: العلمي العربي بدمشق، واللغوي بالقاهرة. ومات بباريس. تعاون مع محمد بن أبي شنب، على تصنيف (المخطوطات العربية في خزانة الرباط - ط) ومما نشر (كتابات عربية في اسبانيا) و (نص جديد للتاريخ المريني) و (اسبانيا المسلمة في القرن العاشر) و (الحضارة العربية في إسبانيا) و (وثائق غير منشورة عن تاريخ الموحدين) و (منتخبات من مؤرخي العرب في مراكش) و (البيان المغرب) لابن عذاري، و (مقتطفات تاريخية عن برابرة القرون الوسطى) و (أعمال الأعلام، القسم الثاني، في أخبار الجزيرة الأندلسية) لابن الخطيب و (مذكرات الأمير عبد الله آخر ملوك غرناطة) و (صفة جزيرة الأندلس) اختزله من الروض المعطار، و (سبع وثلاثون رسالة رسمية لديوان الموحدين) و (جمهرة أنساب العرب) لابن حزم، و (نسب قريش) للزبيري. وكان يكتب اسمه بالعربية (إ. ليفي بروفنسال) وأحيانا (إ. لابي بروفنصال). </w:t>
      </w:r>
    </w:p>
    <w:p>
      <w:pPr>
        <w:jc w:val="start"/>
        <w:bidi/>
      </w:pPr>
      <w:r>
        <w:rPr>
          <w:sz w:val="24"/>
          <w:szCs w:val="24"/>
          <w:b w:val="1"/>
          <w:bCs w:val="1"/>
          <w:rtl/>
        </w:rPr>
        <w:t xml:space="preserve">
الأعلام،(دار العلم للملايين - بيروت،2002،ط 15،ج 2،ص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2026-07-05T21:51:51+03:00</dcterms:created>
  <dcterms:modified xsi:type="dcterms:W3CDTF">2026-07-05T21:51:51+03:00</dcterms:modified>
</cp:coreProperties>
</file>

<file path=docProps/custom.xml><?xml version="1.0" encoding="utf-8"?>
<Properties xmlns="http://schemas.openxmlformats.org/officeDocument/2006/custom-properties" xmlns:vt="http://schemas.openxmlformats.org/officeDocument/2006/docPropsVTypes"/>
</file>