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أخي عبد الملك بن عمرو الأحول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أخي عبد الملك بن عمرو الأحول
</w:t>
      </w:r>
    </w:p>
    <w:p>
      <w:pPr/>
      <w:r>
        <w:rPr/>
        <w:t xml:space="preserve">ابن أخي عبد الملك بن عمرو الأحول اسمه هشام بن الحارث بن عمرو الخثعمي.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2026-07-02T10:54:56+03:00</dcterms:created>
  <dcterms:modified xsi:type="dcterms:W3CDTF">2026-07-02T10:54:56+03:00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