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عبد الرحمن بن سيابة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عبد الرحمن بن سيابة
</w:t>
      </w:r>
    </w:p>
    <w:p>
      <w:pPr/>
      <w:r>
        <w:rPr/>
        <w:t xml:space="preserve">ابن أخي عبد الرحمن بن سيابة هو الصباح بن سيابة على ما نص عليه الصدوق في المشيخة.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2026-07-02T10:53:51+03:00</dcterms:created>
  <dcterms:modified xsi:type="dcterms:W3CDTF">2026-07-02T10:53:51+03:00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