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المعاذ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المعاذ البغدادي
</w:t>
      </w:r>
    </w:p>
    <w:p>
      <w:pPr/>
      <w:r>
        <w:rPr/>
        <w:t xml:space="preserve">ابن أبي المعاذ البغدادي اسمه أبو الحسن علي بن أبي المعاذ وفي مروج الذهب علي بن أبي معاذ ويأتي بعنوان ابن المعاذ وذكرنا هناك أنه صحف بابن الغار.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2026-07-02T09:47:33+03:00</dcterms:created>
  <dcterms:modified xsi:type="dcterms:W3CDTF">2026-07-02T09:47:33+03:00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