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الأبلي
</w:t>
      </w:r>
    </w:p>
    <w:p>
      <w:pPr>
        <w:jc w:val="start"/>
        <w:bidi/>
      </w:pPr>
      <w:r>
        <w:rPr>
          <w:rFonts w:ascii="arial" w:hAnsi="arial" w:eastAsia="arial" w:cs="arial"/>
          <w:sz w:val="28"/>
          <w:szCs w:val="28"/>
          <w:b w:val="1"/>
          <w:bCs w:val="1"/>
          <w:rtl/>
        </w:rPr>
        <w:t xml:space="preserve">الأبلي
</w:t>
      </w:r>
    </w:p>
    <w:p>
      <w:pPr/>
      <w:r>
        <w:rPr/>
        <w:t xml:space="preserve">الأبلي لقب علي بن محمد بن شبران أبو الحسن الأبلي وحفص بن عمرو بن ميمون وعلي بن أبي طالب الحسني وغيرهم.</w:t>
      </w:r>
    </w:p>
    <w:p/>
    <w:p>
      <w:pPr/>
      <w:r>
        <w:rPr/>
        <w:t xml:space="preserve">ما بدئ بابن أو ابنة أو أب</w:t>
      </w:r>
    </w:p>
    <w:p/>
    <w:p>
      <w:pPr/>
      <w:r>
        <w:rPr/>
        <w:t xml:space="preserve">اعلم أن طريقة الرجاليين أن يذكروا الكنى والألقاب وما بدئ بابن ونحوه وتراجم النساء في آخر الكتاب مبتدئين بالكنى وهي ما بدئ بأب ثم بما بدئ بابن أو ابنة ثم المصدر بأخ أو أخت ثم الألقاب والأنساب ثم تراجم النساء ونحن قد جرينا على غير هذه الطريقة فذكرنا كلا من هذه المذكورات في بابه من حروف المعجم فاقتضى ذلك أن نذكر هنا أولا ما بدئ بابن أو ابنة ثم الكنى وهي ما بدئ بأب عكس ما فعلوا مع ترتيب ما أضيف إليه لفظ الابن أو الأب على حروف المعجم وتأخير ما صدر بأخ أو أخت أو أم إلى محله من حروف المعجم ذلك وقد نبهنا على ذلك في الأمر الثالث عشر من المقدمة الأولى وأعدناه هنا لتكون على ذكر منه.</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2026-07-02T08:48:54+03:00</dcterms:created>
  <dcterms:modified xsi:type="dcterms:W3CDTF">2026-07-02T08:48:54+03:00</dcterms:modified>
</cp:coreProperties>
</file>

<file path=docProps/custom.xml><?xml version="1.0" encoding="utf-8"?>
<Properties xmlns="http://schemas.openxmlformats.org/officeDocument/2006/custom-properties" xmlns:vt="http://schemas.openxmlformats.org/officeDocument/2006/docPropsVTypes"/>
</file>