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ويقال محمد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ويقال محمد إبراهيم
</w:t>
      </w:r>
    </w:p>
    <w:p>
      <w:pPr/>
      <w:r>
        <w:rPr/>
        <w:t xml:space="preserve">الشيخ إبراهيم ويقال محمد إبراهيم بن الشيخ قاسم بن محمد بن جواد الكاظمي</w:t>
      </w:r>
    </w:p>
    <w:p/>
    <w:p>
      <w:pPr/>
      <w:r>
        <w:rPr/>
        <w:t xml:space="preserve">كان عالما فاضلا له إجازة لبعض تلاميذه مختصرة تاريخها سنة 1098.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2026-07-02T08:53:19+03:00</dcterms:created>
  <dcterms:modified xsi:type="dcterms:W3CDTF">2026-07-02T08:53:19+03:00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