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علوان
</w:t>
      </w:r>
    </w:p>
    <w:p>
      <w:pPr>
        <w:jc w:val="start"/>
        <w:bidi/>
      </w:pPr>
      <w:r>
        <w:rPr>
          <w:rFonts w:ascii="arial" w:hAnsi="arial" w:eastAsia="arial" w:cs="arial"/>
          <w:sz w:val="28"/>
          <w:szCs w:val="28"/>
          <w:b w:val="1"/>
          <w:bCs w:val="1"/>
          <w:rtl/>
        </w:rPr>
        <w:t xml:space="preserve">الشيخ إبراهيم بن علوان
</w:t>
      </w:r>
    </w:p>
    <w:p>
      <w:pPr/>
      <w:r>
        <w:rPr/>
        <w:t xml:space="preserve">الشيخ إبراهيم بن علوان كان عالما جليلا معاصرا للعلامة الحلي له إجازة لتلميذه الشيخ عز الدين حسين بن إبراهيم بن يحيى الاسترابادي الذي هو تلميذ العلامة الحلي أيضا وقرأ عليه الشرائع وله منه إجازة.</w:t>
      </w:r>
    </w:p>
    <w:p>
      <w:pPr>
        <w:jc w:val="start"/>
        <w:bidi/>
      </w:pPr>
      <w:r>
        <w:rPr>
          <w:sz w:val="24"/>
          <w:szCs w:val="24"/>
          <w:b w:val="1"/>
          <w:bCs w:val="1"/>
          <w:rtl/>
        </w:rPr>
        <w:t xml:space="preserve">
أعيان الشيعة،(دار التعارف للمطبوعات - بيروت،1983،ط 1،ج 2،ص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2026-07-02T08:52:16+03:00</dcterms:created>
  <dcterms:modified xsi:type="dcterms:W3CDTF">2026-07-02T08:52:16+03:00</dcterms:modified>
</cp:coreProperties>
</file>

<file path=docProps/custom.xml><?xml version="1.0" encoding="utf-8"?>
<Properties xmlns="http://schemas.openxmlformats.org/officeDocument/2006/custom-properties" xmlns:vt="http://schemas.openxmlformats.org/officeDocument/2006/docPropsVTypes"/>
</file>