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الأنصاري
</w:t>
      </w:r>
    </w:p>
    <w:p>
      <w:pPr>
        <w:jc w:val="start"/>
        <w:bidi/>
      </w:pPr>
      <w:r>
        <w:rPr>
          <w:rFonts w:ascii="arial" w:hAnsi="arial" w:eastAsia="arial" w:cs="arial"/>
          <w:sz w:val="28"/>
          <w:szCs w:val="28"/>
          <w:b w:val="1"/>
          <w:bCs w:val="1"/>
          <w:rtl/>
        </w:rPr>
        <w:t xml:space="preserve">إبراهيم بن موسى الأنصاري
</w:t>
      </w:r>
    </w:p>
    <w:p>
      <w:pPr/>
      <w:r>
        <w:rPr/>
        <w:t xml:space="preserve">إبراهيم بن موسى الأنصاري ذكره الشيخ في رجاله في أصحاب الرضا عليه السلام له كتاب نوادر قال النجاشي أخبرنا ابن شاذان عن أحمد بن محمد بن يحيى حدثنا أبي عن محمد أبي القاسم ماجيلويه عن محمد بن الحسين عن محمد بن حماد عن إبراهيم بن موسى الأنصاري بكتابه النوادر وعن جامع الرواة روى محمد بن حمزة بن قاسم عنه عن أبي الحسن الرضا عليه السلام.</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2026-07-02T06:55:23+03:00</dcterms:created>
  <dcterms:modified xsi:type="dcterms:W3CDTF">2026-07-02T06:55:23+03:00</dcterms:modified>
</cp:coreProperties>
</file>

<file path=docProps/custom.xml><?xml version="1.0" encoding="utf-8"?>
<Properties xmlns="http://schemas.openxmlformats.org/officeDocument/2006/custom-properties" xmlns:vt="http://schemas.openxmlformats.org/officeDocument/2006/docPropsVTypes"/>
</file>