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الجعفري
</w:t>
      </w:r>
    </w:p>
    <w:p>
      <w:pPr>
        <w:jc w:val="start"/>
        <w:bidi/>
      </w:pPr>
      <w:r>
        <w:rPr>
          <w:rFonts w:ascii="arial" w:hAnsi="arial" w:eastAsia="arial" w:cs="arial"/>
          <w:sz w:val="28"/>
          <w:szCs w:val="28"/>
          <w:b w:val="1"/>
          <w:bCs w:val="1"/>
          <w:rtl/>
        </w:rPr>
        <w:t xml:space="preserve">إبراهيم بن محمد بن عبد الله الجعفري
</w:t>
      </w:r>
    </w:p>
    <w:p>
      <w:pPr/>
      <w:r>
        <w:rPr/>
        <w:t xml:space="preserve">إبراهيم بن محمد بن عبد الله الجعفري ذكره الشيخ في رجال الصادق عليه السلام وقال أسند عنه وفي تعليقه منهج المقال الظاهر أنه إبراهيم بن محمد بن علي بن عبد الله بن جعفر بن أبي طالب والد عبد الله الثقة الصدوق وهو جد سليمان بن جعفر الجعفري المشهور روى أبو عن الباقر والصادق عليهما السلام ’’انتهى’’ ولا يبعد اتحاده مع إبراهيم بن محمد الجعفري أحد شهود وصية الكاظم عليه السلام كما تقدم واتحادهما مع إبراهيم بن محمد بن عبد الله بن جعفر (وفي رجال أبي علي احتمل بعض كونه ابن أبي الكرام قال ويبعده كون ذاك من أصحاب الرضا وهذا من أصحاب الباقر والصادق عليهم السلام ’’انتهى’’ (أقول) بناء على اتحاده مع إبراهيم بن محمد بن علي بن عبد الله بن جعفر الآتي كما مر عن التعليقة فلا بعد لما ستعرف هناك من تصريح ابن حجر بأنه ابن أبي الكرام وإدراكه الصادق عليه السلام إلى الرضاع غير ممتنع.</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2026-07-02T04:49:58+03:00</dcterms:created>
  <dcterms:modified xsi:type="dcterms:W3CDTF">2026-07-02T04:49:58+03:00</dcterms:modified>
</cp:coreProperties>
</file>

<file path=docProps/custom.xml><?xml version="1.0" encoding="utf-8"?>
<Properties xmlns="http://schemas.openxmlformats.org/officeDocument/2006/custom-properties" xmlns:vt="http://schemas.openxmlformats.org/officeDocument/2006/docPropsVTypes"/>
</file>