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بن 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بن محمد بن الحسين
</w:t>
      </w:r>
    </w:p>
    <w:p>
      <w:pPr/>
      <w:r>
        <w:rPr/>
        <w:t xml:space="preserve">السيد ميرزا إبراهيم بن محمد بن الحسين ابن الحسن الموسوي العاملي الكركي</w:t>
      </w:r>
    </w:p>
    <w:p/>
    <w:p>
      <w:pPr/>
      <w:r>
        <w:rPr/>
        <w:t xml:space="preserve">في أمل الآمل: عالم فاضل جليل القدر شيخ الإسلام في طهران من المعاصرين وهو ابن ميرزا حبيب الله العاملي الآتي ’’انتهى’’ وفي روضات الجنات القاضي ببلدة طهران.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2026-07-02T04:50:15+03:00</dcterms:created>
  <dcterms:modified xsi:type="dcterms:W3CDTF">2026-07-02T04:50:15+03:00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