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الأشعري
</w:t>
      </w:r>
    </w:p>
    <w:p>
      <w:pPr>
        <w:jc w:val="start"/>
        <w:bidi/>
      </w:pPr>
      <w:r>
        <w:rPr>
          <w:rFonts w:ascii="arial" w:hAnsi="arial" w:eastAsia="arial" w:cs="arial"/>
          <w:sz w:val="28"/>
          <w:szCs w:val="28"/>
          <w:b w:val="1"/>
          <w:bCs w:val="1"/>
          <w:rtl/>
        </w:rPr>
        <w:t xml:space="preserve">إبراهيم بن محمد الأشعري
</w:t>
      </w:r>
    </w:p>
    <w:p>
      <w:pPr/>
      <w:r>
        <w:rPr/>
        <w:t xml:space="preserve">إبراهيم بن محمد الأشعري و (الأشعريون) نسبة إلى أشعر بحذف ياء النسبة لقب نبت بن أدد لأنه ولد وعليه شعر وهو أبو قبيلة باليمن والنسبة إليه أشعري قال النجاشي: إبراهيم بن محمد الأشعري قمي ثقة روى عن موسى والرضا عليهما السلام وأخوه الفضل وكتابهما شركة رواه الحسن بن علي بن فضال عنهما ’’انتهى’’ وفي مشتركات الكاظمي يعرف إبراهيم بن محمد أنه الأشعري الثقة برواية الحسن بن فضال أخبرنا علي بن أحمد بن محمد بن الحسن عن محمد بن الحسين بن أبي الخطاب حدثنا الحسن بن علي بن فضال حدثنا الفضل وإبراهيم به. وفي الفهرست: إبراهيم بن محمد الأشعري له كتاب بينه وبين أخيه الفضل بن محمد أخبرنا به ابن أبي جيد عن محمد بن الحسن بن علي بن فضال عنهما عنه وروايته هو عن الكاظم والرضا عليهما السلام.</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2026-07-02T03:43:46+03:00</dcterms:created>
  <dcterms:modified xsi:type="dcterms:W3CDTF">2026-07-02T03:43:46+03:00</dcterms:modified>
</cp:coreProperties>
</file>

<file path=docProps/custom.xml><?xml version="1.0" encoding="utf-8"?>
<Properties xmlns="http://schemas.openxmlformats.org/officeDocument/2006/custom-properties" xmlns:vt="http://schemas.openxmlformats.org/officeDocument/2006/docPropsVTypes"/>
</file>