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عمر بن فرج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بن فرج الواسطي
</w:t>
      </w:r>
    </w:p>
    <w:p>
      <w:pPr/>
      <w:r>
        <w:rPr/>
        <w:t xml:space="preserve">إبراهيم بن عمر بن فرج الواسطي له كتاب روضة العابدين ومأنس الراغبين ينقل عنه ابن طاوس في الإقبال والظاهر أنه من أصحابنا.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2026-07-02T02:42:53+03:00</dcterms:created>
  <dcterms:modified xsi:type="dcterms:W3CDTF">2026-07-02T02:42:53+03:00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