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الرشتي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الرشتي النجفي
</w:t>
      </w:r>
    </w:p>
    <w:p>
      <w:pPr/>
      <w:r>
        <w:rPr/>
        <w:t xml:space="preserve">الشيخ إبراهيم الرشتي النجفي توفي بالنجف في حدود سنة 132.</w:t>
      </w:r>
    </w:p>
    <w:p/>
    <w:p>
      <w:pPr/>
      <w:r>
        <w:rPr/>
        <w:t xml:space="preserve">له تقرير بحث الميرزا حبيب الله الرشتي.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2026-07-01T23:14:59+03:00</dcterms:created>
  <dcterms:modified xsi:type="dcterms:W3CDTF">2026-07-01T23:14:59+03:00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