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برهان الدين إبراهيم بن حسن الشقيفي العاملي
</w:t>
      </w:r>
    </w:p>
    <w:p>
      <w:pPr>
        <w:jc w:val="start"/>
        <w:bidi/>
      </w:pPr>
      <w:r>
        <w:rPr>
          <w:rFonts w:ascii="arial" w:hAnsi="arial" w:eastAsia="arial" w:cs="arial"/>
          <w:sz w:val="28"/>
          <w:szCs w:val="28"/>
          <w:b w:val="1"/>
          <w:bCs w:val="1"/>
          <w:rtl/>
        </w:rPr>
        <w:t xml:space="preserve">الشيخ برهان الدين إبراهيم بن حسن الشقيفي العاملي
</w:t>
      </w:r>
    </w:p>
    <w:p>
      <w:pPr/>
      <w:r>
        <w:rPr/>
        <w:t xml:space="preserve">الشيخ برهان الدين إبراهيم بن حسن الشقيفي العاملي في أمل الآمل: فاضل فقيه صالح رأيت التحرير في الفقه للعلامة بخطه وأجازه له بخط الشيخ محمد بن محمد بن داود العاملي الجزيني وأثنى عليه وتاريخ الإجازة سنة 868 ورأيت إجازة أخرى من الشيخ محمد بن الحسام العاملي قال فيها قرأ علي الشيخ الإمام العالم الفاضل الورع الكامل برهان الدين إبراهيم ولد الشيخ المرحوم الحسن الشقيفي ثم ذكر ما قرأه وأنه أجازه له إجازة عامة.</w:t>
      </w:r>
    </w:p>
    <w:p>
      <w:pPr>
        <w:jc w:val="start"/>
        <w:bidi/>
      </w:pPr>
      <w:r>
        <w:rPr>
          <w:sz w:val="24"/>
          <w:szCs w:val="24"/>
          <w:b w:val="1"/>
          <w:bCs w:val="1"/>
          <w:rtl/>
        </w:rPr>
        <w:t xml:space="preserve">
أعيان الشيعة،(دار التعارف للمطبوعات - بيروت،1983،ط 1،ج 2،ص 125)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2026-07-01T21:28:49+03:00</dcterms:created>
  <dcterms:modified xsi:type="dcterms:W3CDTF">2026-07-01T21:28:49+03:00</dcterms:modified>
</cp:coreProperties>
</file>

<file path=docProps/custom.xml><?xml version="1.0" encoding="utf-8"?>
<Properties xmlns="http://schemas.openxmlformats.org/officeDocument/2006/custom-properties" xmlns:vt="http://schemas.openxmlformats.org/officeDocument/2006/docPropsVTypes"/>
</file>