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جعفر بن عبد الصمد
</w:t>
      </w:r>
    </w:p>
    <w:p>
      <w:pPr>
        <w:jc w:val="start"/>
        <w:bidi/>
      </w:pPr>
      <w:r>
        <w:rPr>
          <w:rFonts w:ascii="arial" w:hAnsi="arial" w:eastAsia="arial" w:cs="arial"/>
          <w:sz w:val="28"/>
          <w:szCs w:val="28"/>
          <w:b w:val="1"/>
          <w:bCs w:val="1"/>
          <w:rtl/>
        </w:rPr>
        <w:t xml:space="preserve">الشيخ إبراهيم بن جعفر بن عبد الصمد
</w:t>
      </w:r>
    </w:p>
    <w:p>
      <w:pPr/>
      <w:r>
        <w:rPr/>
        <w:t xml:space="preserve">الشيخ إبراهيم بن جعفر بن عبد الصمد العاملي الكركي</w:t>
      </w:r>
    </w:p>
    <w:p/>
    <w:p>
      <w:pPr/>
      <w:r>
        <w:rPr/>
        <w:t xml:space="preserve">في أمل الآمل: عالم فاضل محقق فقيه محدث ثقة عابد له كتاب حسن ورسائل متعددة سكن بلاد (فراه) من نواحي خراسان من المعاصرين ’’انتهى’’ (والكركي) نسبة إلى كرك نوح قرية بنواحي البقاع منسوبة إلى نوح عليه السلام لأن فيها قبرا ينسب إليه تمييزا لها عن كرك الشوبك التي بنواحي البلقاء وهذه غير داخلة في جبل عامل لكن يقال في علمائها العاملي كالمحقق الثاني وهذا وغيره تغليبا للمجاورة.</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2026-07-01T20:32:44+03:00</dcterms:created>
  <dcterms:modified xsi:type="dcterms:W3CDTF">2026-07-01T20:32:44+03:00</dcterms:modified>
</cp:coreProperties>
</file>

<file path=docProps/custom.xml><?xml version="1.0" encoding="utf-8"?>
<Properties xmlns="http://schemas.openxmlformats.org/officeDocument/2006/custom-properties" xmlns:vt="http://schemas.openxmlformats.org/officeDocument/2006/docPropsVTypes"/>
</file>