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إبراهيم ابن المولى باقر النجم آبادي 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إبراهيم ابن المولى باقر النجم آبادي الطهراني
</w:t>
      </w:r>
    </w:p>
    <w:p>
      <w:pPr/>
      <w:r>
        <w:rPr/>
        <w:t xml:space="preserve">المولى إبراهيم ابن المولى باقر النجم آبادي الطهراني توفي بعد الشيخ مرتضى الأنصاري بقليل.</w:t>
      </w:r>
    </w:p>
    <w:p/>
    <w:p>
      <w:pPr/>
      <w:r>
        <w:rPr/>
        <w:t xml:space="preserve">كان من أعاظم تلاميذ الشيخ مرتضى الأنصاري له كتاب البيع ومعه الخلل والصوم في مجدل 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2026-07-01T20:34:47+03:00</dcterms:created>
  <dcterms:modified xsi:type="dcterms:W3CDTF">2026-07-01T20:34:47+03:00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