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الصلت الداني
</w:t>
      </w:r>
    </w:p>
    <w:p>
      <w:pPr>
        <w:jc w:val="start"/>
        <w:bidi/>
      </w:pPr>
      <w:r>
        <w:rPr>
          <w:rFonts w:ascii="arial" w:hAnsi="arial" w:eastAsia="arial" w:cs="arial"/>
          <w:sz w:val="28"/>
          <w:szCs w:val="28"/>
          <w:b w:val="1"/>
          <w:bCs w:val="1"/>
          <w:rtl/>
        </w:rPr>
        <w:t xml:space="preserve">أبو الصلت الداني
</w:t>
      </w:r>
    </w:p>
    <w:p>
      <w:pPr/>
      <w:r>
        <w:rPr/>
        <w:t xml:space="preserve">أبو الصلت الداني  امية بن عبد العزيز الاندلسي الداني، ابو الصلت: حكيم، اديب، من أهل (دانية) بالاندلس، ولد فيها، ورحل إلى المشرق، فاقام بمصر عشرين عاما، سجن في خلالها، ونفاه الافضل شاهنشاه منها، فرحل إلى الاسكندرية، ثم انتقل إلى المهدية (من عمال المغرب) فاتصل باميرها يحيى ابن تميم الصنهاجي، وابنه علي بن يحيى، فلحسن بن يحيى اخر ملوك الصنهاجيين بها، ومات فيها , من تصانيفه (الحديقة) على اسلوب يتيمة الدهر، و (رسالة العمل بالاسطرلاب) و (الوجيز) في علم الهيأة، و (الادوية المفردة) و (تقويم الذهن - ط) في علم المنطق. وله شعر رقة وجودة</w:t>
      </w:r>
    </w:p>
    <w:p>
      <w:pPr>
        <w:jc w:val="start"/>
        <w:bidi/>
      </w:pPr>
      <w:r>
        <w:rPr>
          <w:sz w:val="24"/>
          <w:szCs w:val="24"/>
          <w:b w:val="1"/>
          <w:bCs w:val="1"/>
          <w:rtl/>
        </w:rPr>
        <w:t xml:space="preserve">
الأعلام،(دار العلم للملايين - بيروت،2002،ط 15،ج 2،ص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2026-07-05T19:17:44+03:00</dcterms:created>
  <dcterms:modified xsi:type="dcterms:W3CDTF">2026-07-05T19:17:44+03:00</dcterms:modified>
</cp:coreProperties>
</file>

<file path=docProps/custom.xml><?xml version="1.0" encoding="utf-8"?>
<Properties xmlns="http://schemas.openxmlformats.org/officeDocument/2006/custom-properties" xmlns:vt="http://schemas.openxmlformats.org/officeDocument/2006/docPropsVTypes"/>
</file>