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تاج الدين إبراهيم بن أحد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تاج الدين إبراهيم بن أحد بن محمد
</w:t>
      </w:r>
    </w:p>
    <w:p>
      <w:pPr/>
      <w:r>
        <w:rPr/>
        <w:t xml:space="preserve">السيد تاج الدين إبراهيم بن أحد بن محمد ابن محمد الحسيني الموسوي الرومي</w:t>
      </w:r>
    </w:p>
    <w:p/>
    <w:p>
      <w:pPr/>
      <w:r>
        <w:rPr/>
        <w:t xml:space="preserve">نزيل دار النقابة بالري. فاضل مقري قاله ابن بابويه في الفهرست.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2026-07-01T19:33:02+03:00</dcterms:created>
  <dcterms:modified xsi:type="dcterms:W3CDTF">2026-07-01T19:33:02+03:00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